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0085" w14:textId="77777777" w:rsidR="0045672F" w:rsidRPr="0094203B" w:rsidRDefault="003C067E" w:rsidP="0045672F">
      <w:pPr>
        <w:rPr>
          <w:rFonts w:ascii="Noto Sans CJK TC Light" w:eastAsia="Noto Sans CJK TC Light" w:hAnsi="Noto Sans CJK TC Light"/>
        </w:rPr>
      </w:pPr>
      <w:r w:rsidRPr="0094203B">
        <w:rPr>
          <w:rFonts w:ascii="Noto Sans CJK TC Light" w:eastAsia="Noto Sans CJK TC Light" w:hAnsi="Noto Sans CJK TC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0C475" wp14:editId="09DD9154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2545080" cy="441638"/>
                <wp:effectExtent l="0" t="0" r="0" b="0"/>
                <wp:wrapNone/>
                <wp:docPr id="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41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78391" w14:textId="4CBFC3C5" w:rsidR="0045672F" w:rsidRPr="00A27426" w:rsidRDefault="0045672F" w:rsidP="0045672F">
                            <w:pPr>
                              <w:widowControl/>
                              <w:tabs>
                                <w:tab w:val="num" w:pos="0"/>
                              </w:tabs>
                              <w:spacing w:before="100" w:beforeAutospacing="1" w:after="100" w:afterAutospacing="1" w:line="200" w:lineRule="atLeast"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A27426">
                              <w:rPr>
                                <w:rFonts w:ascii="Noto Sans CJK TC Regular" w:eastAsia="Noto Sans CJK TC Regular" w:hAnsi="Noto Sans CJK TC Regular" w:cs="新細明體" w:hint="eastAsia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2</w:t>
                            </w:r>
                            <w:r w:rsidRPr="00A27426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01</w:t>
                            </w:r>
                            <w:r w:rsidR="00F01443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9</w:t>
                            </w:r>
                            <w:r w:rsidR="00697059" w:rsidRPr="00A27426">
                              <w:rPr>
                                <w:rFonts w:ascii="Noto Sans CJK TC Regular" w:eastAsia="Noto Sans CJK TC Regular" w:hAnsi="Noto Sans CJK TC Regular" w:cs="新細明體" w:hint="eastAsia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27426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Q</w:t>
                            </w:r>
                            <w:r w:rsidR="00077144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3</w:t>
                            </w:r>
                            <w:r w:rsidR="00A27426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 xml:space="preserve"> update list </w:t>
                            </w:r>
                            <w:r w:rsidR="00A27426" w:rsidRPr="00BD2247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v</w:t>
                            </w:r>
                            <w:r w:rsidR="00F01443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8</w:t>
                            </w:r>
                            <w:r w:rsidR="00A27426" w:rsidRPr="00BD2247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.</w:t>
                            </w:r>
                            <w:r w:rsidR="00077144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0C475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13pt;margin-top:0;width:200.4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W2yw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" filled="f" stroked="f">
                <v:textbox>
                  <w:txbxContent>
                    <w:p w14:paraId="1C678391" w14:textId="4CBFC3C5" w:rsidR="0045672F" w:rsidRPr="00A27426" w:rsidRDefault="0045672F" w:rsidP="0045672F">
                      <w:pPr>
                        <w:widowControl/>
                        <w:tabs>
                          <w:tab w:val="num" w:pos="0"/>
                        </w:tabs>
                        <w:spacing w:before="100" w:beforeAutospacing="1" w:after="100" w:afterAutospacing="1" w:line="200" w:lineRule="atLeast"/>
                        <w:jc w:val="center"/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</w:pPr>
                      <w:r w:rsidRPr="00A27426">
                        <w:rPr>
                          <w:rFonts w:ascii="Noto Sans CJK TC Regular" w:eastAsia="Noto Sans CJK TC Regular" w:hAnsi="Noto Sans CJK TC Regular" w:cs="新細明體" w:hint="eastAsia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2</w:t>
                      </w:r>
                      <w:r w:rsidRPr="00A27426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01</w:t>
                      </w:r>
                      <w:r w:rsidR="00F01443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9</w:t>
                      </w:r>
                      <w:r w:rsidR="00697059" w:rsidRPr="00A27426">
                        <w:rPr>
                          <w:rFonts w:ascii="Noto Sans CJK TC Regular" w:eastAsia="Noto Sans CJK TC Regular" w:hAnsi="Noto Sans CJK TC Regular" w:cs="新細明體" w:hint="eastAsia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 xml:space="preserve"> </w:t>
                      </w:r>
                      <w:r w:rsidR="00A27426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Q</w:t>
                      </w:r>
                      <w:r w:rsidR="00077144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3</w:t>
                      </w:r>
                      <w:r w:rsidR="00A27426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 xml:space="preserve"> update list </w:t>
                      </w:r>
                      <w:r w:rsidR="00A27426" w:rsidRPr="00BD2247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v</w:t>
                      </w:r>
                      <w:r w:rsidR="00F01443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8</w:t>
                      </w:r>
                      <w:r w:rsidR="00A27426" w:rsidRPr="00BD2247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.</w:t>
                      </w:r>
                      <w:r w:rsidR="00077144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5672F" w:rsidRPr="0094203B">
        <w:rPr>
          <w:rFonts w:ascii="Noto Sans CJK TC Light" w:eastAsia="Noto Sans CJK TC Light" w:hAnsi="Noto Sans CJK TC Light"/>
          <w:noProof/>
          <w:color w:val="000000"/>
        </w:rPr>
        <w:drawing>
          <wp:inline distT="0" distB="0" distL="0" distR="0" wp14:anchorId="141CE84F" wp14:editId="3408D94B">
            <wp:extent cx="1181100" cy="423231"/>
            <wp:effectExtent l="0" t="0" r="0" b="0"/>
            <wp:docPr id="11" name="圖片 11" descr="netask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task 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72F" w:rsidRPr="0094203B">
        <w:rPr>
          <w:rFonts w:ascii="Noto Sans CJK TC Light" w:eastAsia="Noto Sans CJK TC Light" w:hAnsi="Noto Sans CJK TC Light" w:hint="eastAsia"/>
        </w:rPr>
        <w:t xml:space="preserve">                   </w:t>
      </w:r>
      <w:r w:rsidR="0045672F" w:rsidRPr="0094203B">
        <w:rPr>
          <w:rFonts w:ascii="Noto Sans CJK TC Light" w:eastAsia="Noto Sans CJK TC Light" w:hAnsi="Noto Sans CJK TC Light" w:hint="eastAsia"/>
          <w:b/>
        </w:rPr>
        <w:t xml:space="preserve">     </w:t>
      </w:r>
    </w:p>
    <w:p w14:paraId="6099EF0B" w14:textId="232429DB" w:rsidR="00BC6093" w:rsidRPr="007D7024" w:rsidRDefault="0089371E" w:rsidP="006D6575">
      <w:pPr>
        <w:ind w:firstLineChars="200" w:firstLine="400"/>
        <w:rPr>
          <w:rFonts w:ascii="Noto Sans CJK TC Light" w:eastAsia="Noto Sans CJK TC Light" w:hAnsi="Noto Sans CJK TC Light"/>
          <w:color w:val="0D0D0D" w:themeColor="text1" w:themeTint="F2"/>
          <w:sz w:val="20"/>
          <w:szCs w:val="24"/>
          <w:shd w:val="clear" w:color="auto" w:fill="FFFFFF"/>
        </w:rPr>
      </w:pP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此次更新的重點在於</w:t>
      </w:r>
      <w:r w:rsidR="00FC7DF9" w:rsidRPr="00A65129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電子簽核、</w:t>
      </w:r>
      <w:r w:rsidRPr="00A65129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公文管理</w:t>
      </w:r>
      <w:r w:rsidR="006F1D4B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模組</w:t>
      </w:r>
      <w:r w:rsidR="006D6575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功能的新增與調整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。</w:t>
      </w:r>
      <w:r w:rsidR="00BA2FE3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首先，在電子簽核表單管理，增加了</w:t>
      </w:r>
      <w:r w:rsidR="00733BB1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幾項</w:t>
      </w:r>
      <w:r w:rsidR="00BA2FE3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設定值，例如範本管理</w:t>
      </w:r>
      <w:r w:rsidR="00363D15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、</w:t>
      </w:r>
      <w:r w:rsidR="006D6575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關閉自行輸入簽核編號</w:t>
      </w:r>
      <w:r w:rsidR="00363D15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、</w:t>
      </w:r>
      <w:proofErr w:type="gramStart"/>
      <w:r w:rsidR="006D6575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隱藏串簽轉送</w:t>
      </w:r>
      <w:proofErr w:type="gramEnd"/>
      <w:r w:rsidR="006D6575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選項、</w:t>
      </w:r>
      <w:r w:rsidR="00363D15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是否允許加簽。</w:t>
      </w:r>
      <w:r w:rsidR="00733BB1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設定</w:t>
      </w:r>
      <w:proofErr w:type="gramStart"/>
      <w:r w:rsidR="00733BB1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共筆簽核</w:t>
      </w:r>
      <w:proofErr w:type="gramEnd"/>
      <w:r w:rsidR="00733BB1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時，增加「發文者」、「經辦人」角色。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與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政府單位</w:t>
      </w:r>
      <w:r w:rsidR="006D6575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收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發文的部分，</w:t>
      </w:r>
      <w:r w:rsidR="00733BB1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增加</w:t>
      </w:r>
      <w:r w:rsidR="00A76476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「</w:t>
      </w:r>
      <w:r w:rsidR="006D6575">
        <w:rPr>
          <w:rFonts w:ascii="Noto Sans CJK TC Light" w:eastAsia="Noto Sans CJK TC Light" w:hAnsi="Noto Sans CJK TC Light"/>
          <w:color w:val="0D0D0D" w:themeColor="text1" w:themeTint="F2"/>
          <w:sz w:val="20"/>
          <w:szCs w:val="24"/>
          <w:shd w:val="clear" w:color="auto" w:fill="FFFFFF"/>
        </w:rPr>
        <w:t>新版受文者選擇工具</w:t>
      </w:r>
      <w:r w:rsidR="00A76476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」</w:t>
      </w:r>
      <w:r w:rsidR="00733BB1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、</w:t>
      </w:r>
      <w:r w:rsidR="006D6575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「公文編輯器」</w:t>
      </w:r>
      <w:r w:rsidR="00FE336A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、</w:t>
      </w:r>
      <w:r w:rsidR="00FE336A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「</w:t>
      </w:r>
      <w:r w:rsidR="00FE336A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簽辦績效表</w:t>
      </w:r>
      <w:r w:rsidR="00FE336A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」</w:t>
      </w:r>
      <w:r w:rsidR="00FE336A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、</w:t>
      </w:r>
      <w:r w:rsidR="00FE336A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「</w:t>
      </w:r>
      <w:r w:rsidR="00FE336A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節能減紙統計」等功能</w:t>
      </w:r>
      <w:bookmarkStart w:id="0" w:name="_GoBack"/>
      <w:bookmarkEnd w:id="0"/>
      <w:r w:rsidR="006D6575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，如須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使用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前述功能</w:t>
      </w:r>
      <w:r w:rsidR="00733BB1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，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請來</w:t>
      </w:r>
      <w:r w:rsidR="00867C8C"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信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申請</w:t>
      </w:r>
      <w:r w:rsidR="00733BB1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更新</w:t>
      </w:r>
      <w:r w:rsidRPr="007D7024">
        <w:rPr>
          <w:rFonts w:ascii="Noto Sans CJK TC Light" w:eastAsia="Noto Sans CJK TC Light" w:hAnsi="Noto Sans CJK TC Light" w:hint="eastAsia"/>
          <w:color w:val="0D0D0D" w:themeColor="text1" w:themeTint="F2"/>
          <w:sz w:val="20"/>
          <w:szCs w:val="24"/>
          <w:shd w:val="clear" w:color="auto" w:fill="FFFFFF"/>
        </w:rPr>
        <w:t>。</w:t>
      </w:r>
      <w:r w:rsidR="007712E8">
        <w:rPr>
          <w:rFonts w:ascii="Noto Sans CJK TC Light" w:eastAsia="Noto Sans CJK TC Light" w:hAnsi="Noto Sans CJK TC Light"/>
          <w:color w:val="0D0D0D" w:themeColor="text1" w:themeTint="F2"/>
          <w:sz w:val="20"/>
          <w:szCs w:val="24"/>
          <w:shd w:val="clear" w:color="auto" w:fill="FFFFFF"/>
        </w:rPr>
        <w:br/>
      </w:r>
    </w:p>
    <w:p w14:paraId="6F867304" w14:textId="77777777" w:rsidR="007D7024" w:rsidRPr="00A04228" w:rsidRDefault="007D7024" w:rsidP="007D7024">
      <w:pPr>
        <w:spacing w:line="10" w:lineRule="atLeast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13F7659B" wp14:editId="1501963F">
            <wp:extent cx="263348" cy="263348"/>
            <wp:effectExtent l="0" t="0" r="0" b="0"/>
            <wp:docPr id="8" name="圖片 11" descr="http://nt.novax.com.tw/fo1/vL29wdC9kYm1ha2VyL2RhdGFiYXNlL3VjaXR5MS9mby9aWjAwNEFCVS5wbmc=/new-im-icon1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t.novax.com.tw/fo1/vL29wdC9kYm1ha2VyL2RhdGFiYXNlL3VjaXR5MS9mby9aWjAwNEFCVS5wbmc=/new-im-icon12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" cy="26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</w:t>
      </w:r>
      <w:r w:rsidRPr="00EC4962">
        <w:rPr>
          <w:rFonts w:ascii="標楷體" w:eastAsia="標楷體" w:hAnsi="標楷體" w:hint="eastAsia"/>
          <w:b/>
        </w:rPr>
        <w:t xml:space="preserve">即時通 IM </w:t>
      </w:r>
    </w:p>
    <w:p w14:paraId="66B60263" w14:textId="41B694C9" w:rsidR="007D7024" w:rsidRDefault="007D7024" w:rsidP="007D7024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FB2FDA"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D702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="0007714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多人對話-處理過程優化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。</w:t>
      </w:r>
    </w:p>
    <w:p w14:paraId="249228FC" w14:textId="77777777" w:rsidR="00733BB1" w:rsidRDefault="007D7024" w:rsidP="00A65129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077144" w:rsidRPr="000771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="0007714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即時通版本可更新至7.1.8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。</w:t>
      </w:r>
    </w:p>
    <w:p w14:paraId="5DC6E2D9" w14:textId="155C5E29" w:rsidR="007D7024" w:rsidRDefault="00A65129" w:rsidP="00A65129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(多人對話-</w:t>
      </w:r>
      <w:r w:rsidRPr="00A65129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區間訊息已讀機制優化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、姓名支援顯示6個</w:t>
      </w:r>
      <w:r w:rsidR="00733BB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中文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字)</w:t>
      </w:r>
    </w:p>
    <w:p w14:paraId="0C74553C" w14:textId="77777777" w:rsidR="006C6028" w:rsidRPr="004D6BB4" w:rsidRDefault="006C6028" w:rsidP="00BC6093">
      <w:pPr>
        <w:ind w:firstLineChars="200" w:firstLine="480"/>
        <w:rPr>
          <w:rFonts w:ascii="Noto Sans CJK TC Light" w:eastAsia="Noto Sans CJK TC Light" w:hAnsi="Noto Sans CJK TC Light"/>
          <w:color w:val="0D0D0D" w:themeColor="text1" w:themeTint="F2"/>
          <w:szCs w:val="24"/>
          <w:shd w:val="clear" w:color="auto" w:fill="FFFFFF"/>
        </w:rPr>
      </w:pPr>
    </w:p>
    <w:p w14:paraId="65F6A946" w14:textId="77777777" w:rsidR="006C6028" w:rsidRPr="0094203B" w:rsidRDefault="006C6028" w:rsidP="006C6028">
      <w:pPr>
        <w:spacing w:line="10" w:lineRule="atLeast"/>
        <w:rPr>
          <w:rFonts w:ascii="Noto Sans CJK TC Light" w:eastAsia="Noto Sans CJK TC Light" w:hAnsi="Noto Sans CJK TC Light"/>
          <w:b/>
          <w:color w:val="0D0D0D" w:themeColor="text1" w:themeTint="F2"/>
          <w:szCs w:val="24"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5284EDBC" wp14:editId="50A116D1">
            <wp:extent cx="266700" cy="266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hint="eastAsia"/>
          <w:b/>
          <w:color w:val="0D0D0D" w:themeColor="text1" w:themeTint="F2"/>
          <w:szCs w:val="24"/>
        </w:rPr>
        <w:t xml:space="preserve">  行動簽核APP 3.0</w:t>
      </w:r>
    </w:p>
    <w:p w14:paraId="258527A1" w14:textId="013AB632" w:rsidR="004D6BB4" w:rsidRDefault="001340D6" w:rsidP="007A41CA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025DA9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＊</w:t>
      </w:r>
      <w:proofErr w:type="gramEnd"/>
      <w:r w:rsidR="00025DA9" w:rsidRPr="00025DA9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025DA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7D0CC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差勤</w:t>
      </w:r>
      <w:r w:rsidR="002B036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7D0CC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忘刷卡單-啟用中間刷卡，刷卡時間顯示異常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  <w:r w:rsidR="004D6BB4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  <w:proofErr w:type="gramStart"/>
      <w:r w:rsidR="004D6BB4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7D0CCF" w:rsidRPr="00025DA9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="007D0CCF" w:rsidRPr="00025DA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7D0CCF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APP3.0-空白表單貼上office表格，在i</w:t>
      </w:r>
      <w:r w:rsidR="007D0CCF"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  <w:t>OS APP</w:t>
      </w:r>
      <w:r w:rsidR="007D0CCF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出現畫面重疊</w:t>
      </w:r>
      <w:r w:rsidR="004D6BB4" w:rsidRPr="004D6B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。</w:t>
      </w:r>
    </w:p>
    <w:p w14:paraId="5A430416" w14:textId="61675F97" w:rsidR="00BA27E5" w:rsidRDefault="004D6BB4" w:rsidP="007A41CA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7D0CCF" w:rsidRPr="00025DA9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="007D0CCF" w:rsidRPr="00025DA9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7D0CC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差勤-</w:t>
      </w:r>
      <w:proofErr w:type="gramStart"/>
      <w:r w:rsidR="007D0CC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調班單</w:t>
      </w:r>
      <w:proofErr w:type="gramEnd"/>
      <w:r w:rsidRPr="004D6B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</w:t>
      </w:r>
      <w:r w:rsidR="007D0CCF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簽核完畢後調班異常</w:t>
      </w:r>
      <w:r w:rsidRPr="004D6B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。</w:t>
      </w:r>
      <w:r w:rsidR="006E1345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  <w:proofErr w:type="gramStart"/>
      <w:r w:rsidR="006E1345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1340D6" w:rsidRPr="001340D6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="006E1345"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7D0CC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APP3.0-抽單失效</w:t>
      </w:r>
      <w:r w:rsidR="006E1345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082480FD" w14:textId="77777777" w:rsidR="007A41CA" w:rsidRDefault="007A41CA" w:rsidP="002B036B">
      <w:pPr>
        <w:spacing w:line="10" w:lineRule="atLeast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0CE5DFDF" w14:textId="77777777" w:rsidR="007A41CA" w:rsidRDefault="007A41CA" w:rsidP="007A41CA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69CA15A6" wp14:editId="08AD5E85">
            <wp:extent cx="339725" cy="323850"/>
            <wp:effectExtent l="19050" t="0" r="3175" b="0"/>
            <wp:docPr id="16" name="圖片 5" descr="電子郵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電子郵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A2B">
        <w:rPr>
          <w:rFonts w:ascii="Noto Sans CJK TC Light" w:eastAsia="Noto Sans CJK TC Light" w:hAnsi="Noto Sans CJK TC Light" w:hint="eastAsia"/>
          <w:b/>
        </w:rPr>
        <w:t>電子郵件  E-mail</w:t>
      </w:r>
    </w:p>
    <w:p w14:paraId="7CA68435" w14:textId="321228FE" w:rsidR="004D6BB4" w:rsidRDefault="004D6BB4" w:rsidP="002B036B">
      <w:pPr>
        <w:spacing w:line="10" w:lineRule="atLeast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lastRenderedPageBreak/>
        <w:t>＊</w:t>
      </w:r>
      <w:proofErr w:type="gramEnd"/>
      <w:r w:rsidR="007D0CCF" w:rsidRPr="007D0CCF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4D6B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</w:t>
      </w:r>
      <w:r w:rsidR="007D0CCF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功能設定-轉寄信箱-格式驗證公式調整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。</w:t>
      </w:r>
    </w:p>
    <w:p w14:paraId="019037B1" w14:textId="77777777" w:rsidR="007A41CA" w:rsidRPr="007A41CA" w:rsidRDefault="007A41CA" w:rsidP="009E0748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28B7DEAE" w14:textId="77777777" w:rsidR="001340D6" w:rsidRDefault="001340D6" w:rsidP="001340D6">
      <w:pPr>
        <w:rPr>
          <w:rFonts w:ascii="Noto Sans CJK TC Light" w:eastAsia="Noto Sans CJK TC Light" w:hAnsi="Noto Sans CJK TC Light"/>
          <w:b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7DD679CA" wp14:editId="280B3185">
            <wp:extent cx="343535" cy="328930"/>
            <wp:effectExtent l="19050" t="0" r="0" b="0"/>
            <wp:docPr id="9" name="圖片 16" descr="專案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專案管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hint="eastAsia"/>
        </w:rPr>
        <w:t xml:space="preserve"> </w:t>
      </w:r>
      <w:r w:rsidRPr="0094203B">
        <w:rPr>
          <w:rFonts w:ascii="Noto Sans CJK TC Light" w:eastAsia="Noto Sans CJK TC Light" w:hAnsi="Noto Sans CJK TC Light" w:hint="eastAsia"/>
          <w:b/>
        </w:rPr>
        <w:t>專案管理 Project management</w:t>
      </w:r>
    </w:p>
    <w:p w14:paraId="30E6833E" w14:textId="1350B582" w:rsidR="00562226" w:rsidRDefault="00562226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6222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="00EC2A2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7D0CC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權限設定-設定為完整權限</w:t>
      </w:r>
      <w:r w:rsidR="00CE7936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，</w:t>
      </w:r>
      <w:r w:rsidR="007D0CCF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但共用檔案列表顯示異常</w:t>
      </w:r>
      <w:r w:rsidR="00EC2A2B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1645A6AF" w14:textId="77777777" w:rsidR="00944BD3" w:rsidRDefault="00944BD3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3C74EDC7" w14:textId="6CD2AE80" w:rsidR="00EC2A2B" w:rsidRPr="00EC2A2B" w:rsidRDefault="00944BD3" w:rsidP="00944BD3">
      <w:pPr>
        <w:rPr>
          <w:rFonts w:ascii="Noto Sans CJK TC Light" w:eastAsia="Noto Sans CJK TC Light" w:hAnsi="Noto Sans CJK TC Light"/>
          <w:b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0778DF6" wp14:editId="158DFD9F">
            <wp:extent cx="340360" cy="330835"/>
            <wp:effectExtent l="19050" t="0" r="2540" b="0"/>
            <wp:docPr id="22" name="圖片 10" descr="工作清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工作清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E7">
        <w:rPr>
          <w:rFonts w:ascii="標楷體" w:eastAsia="標楷體" w:hAnsi="標楷體" w:hint="eastAsia"/>
        </w:rPr>
        <w:t xml:space="preserve"> </w:t>
      </w:r>
      <w:r w:rsidRPr="00944BD3">
        <w:rPr>
          <w:rFonts w:ascii="Noto Sans CJK TC Light" w:eastAsia="Noto Sans CJK TC Light" w:hAnsi="Noto Sans CJK TC Light" w:hint="eastAsia"/>
          <w:b/>
        </w:rPr>
        <w:t>工作清單 To do list</w:t>
      </w:r>
    </w:p>
    <w:p w14:paraId="7B4B1473" w14:textId="00E1184B" w:rsidR="00022909" w:rsidRDefault="00944BD3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6222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9911A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待辦事項列表異常(空白)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08D9B549" w14:textId="71112BEA" w:rsidR="009F1103" w:rsidRDefault="009F1103" w:rsidP="009F110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3ACE92D7" w14:textId="3D60D58A" w:rsidR="00AB4F98" w:rsidRDefault="00AB4F98" w:rsidP="009F1103">
      <w:pPr>
        <w:rPr>
          <w:rFonts w:ascii="Noto Sans CJK TC Light" w:eastAsia="Noto Sans CJK TC Light" w:hAnsi="Noto Sans CJK TC Light" w:cs="Times New Roman"/>
          <w:b/>
          <w:color w:val="0D0D0D" w:themeColor="text1" w:themeTint="F2"/>
          <w:kern w:val="0"/>
          <w:szCs w:val="14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8E3C1CA" wp14:editId="618E98A7">
            <wp:extent cx="358775" cy="344705"/>
            <wp:effectExtent l="0" t="0" r="3175" b="0"/>
            <wp:docPr id="3" name="圖片 3" descr="http://nt.novax.com.tw/help/images/ap/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t.novax.com.tw/help/images/ap/b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2" cy="3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Times New Roman" w:hint="eastAsia"/>
          <w:b/>
          <w:color w:val="0D0D0D" w:themeColor="text1" w:themeTint="F2"/>
          <w:kern w:val="0"/>
          <w:szCs w:val="14"/>
        </w:rPr>
        <w:t xml:space="preserve"> </w:t>
      </w:r>
      <w:r w:rsidRPr="00AB4F98">
        <w:rPr>
          <w:rFonts w:ascii="Noto Sans CJK TC Light" w:eastAsia="Noto Sans CJK TC Light" w:hAnsi="Noto Sans CJK TC Light" w:cs="Times New Roman" w:hint="eastAsia"/>
          <w:b/>
          <w:color w:val="0D0D0D" w:themeColor="text1" w:themeTint="F2"/>
          <w:kern w:val="0"/>
          <w:szCs w:val="14"/>
        </w:rPr>
        <w:t>公告欄 Bulletin Board</w:t>
      </w:r>
    </w:p>
    <w:p w14:paraId="4CFA9D68" w14:textId="7B3BB926" w:rsidR="00AB4F98" w:rsidRDefault="00B63B48" w:rsidP="009F110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911A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公告通知信-內容文字修改、增加附件檔案欄位。</w:t>
      </w:r>
    </w:p>
    <w:p w14:paraId="3D3AD9E5" w14:textId="77777777" w:rsidR="00D478EE" w:rsidRPr="00AB4F98" w:rsidRDefault="00D478EE" w:rsidP="009F110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18A8436D" w14:textId="77777777" w:rsidR="00EC2A2B" w:rsidRPr="00EC2A2B" w:rsidRDefault="00EC2A2B" w:rsidP="00EC2A2B">
      <w:pPr>
        <w:rPr>
          <w:rFonts w:ascii="Noto Sans CJK TC Light" w:eastAsia="Noto Sans CJK TC Light" w:hAnsi="Noto Sans CJK TC Light"/>
          <w:b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19B7EBB" wp14:editId="45597033">
            <wp:extent cx="346710" cy="334743"/>
            <wp:effectExtent l="19050" t="0" r="0" b="0"/>
            <wp:docPr id="5" name="圖片 5" descr="http://nt.novax.com.tw/help/images/ap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t.novax.com.tw/help/images/ap/a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5" cy="33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A2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EC2A2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  <w:lang w:val="zh-TW"/>
        </w:rPr>
        <w:t>預約管理</w:t>
      </w:r>
      <w:r w:rsidRPr="00EC2A2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 xml:space="preserve"> Reservations</w:t>
      </w:r>
    </w:p>
    <w:p w14:paraId="2F6CA98B" w14:textId="46D57068" w:rsidR="00EC2A2B" w:rsidRDefault="00947F2E" w:rsidP="00EC2A2B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911A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預約紀錄-修改-將日期變更至過去日期，重複設定調整為鎖定單一事項。</w:t>
      </w:r>
    </w:p>
    <w:p w14:paraId="05461F2D" w14:textId="6BD9F522" w:rsidR="008839FF" w:rsidRDefault="008839FF" w:rsidP="00EC2A2B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911A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8839F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-預約紀錄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-修改-單次預約改為連續重複預約失效，已修正。</w:t>
      </w:r>
    </w:p>
    <w:p w14:paraId="239E039A" w14:textId="7A461033" w:rsidR="008839FF" w:rsidRDefault="008839FF" w:rsidP="00EC2A2B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911A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8839FF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當預約須審核時，簽核主旨文字增加要租借的日期。(例如[預約管理]</w:t>
      </w:r>
      <w:r w:rsidR="009025F8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20191121</w:t>
      </w:r>
      <w:r w:rsidR="009025F8"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…)</w:t>
      </w:r>
    </w:p>
    <w:p w14:paraId="17D2BF8A" w14:textId="77777777" w:rsidR="00947F2E" w:rsidRPr="008839FF" w:rsidRDefault="00947F2E" w:rsidP="00EC2A2B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475A3A26" w14:textId="77777777" w:rsidR="001340D6" w:rsidRDefault="001340D6" w:rsidP="001340D6">
      <w:pPr>
        <w:rPr>
          <w:rFonts w:ascii="Noto Sans CJK TC Light" w:eastAsia="Noto Sans CJK TC Light" w:hAnsi="Noto Sans CJK TC Light" w:cs="標楷體"/>
          <w:b/>
          <w:color w:val="0D0D0D" w:themeColor="text1" w:themeTint="F2"/>
          <w:kern w:val="0"/>
          <w:szCs w:val="24"/>
        </w:rPr>
      </w:pPr>
      <w:r w:rsidRPr="0094203B">
        <w:rPr>
          <w:rFonts w:ascii="Noto Sans CJK TC Light" w:eastAsia="Noto Sans CJK TC Light" w:hAnsi="Noto Sans CJK TC Light"/>
          <w:b/>
          <w:noProof/>
        </w:rPr>
        <w:drawing>
          <wp:inline distT="0" distB="0" distL="0" distR="0" wp14:anchorId="6BA768EE" wp14:editId="10716B06">
            <wp:extent cx="343535" cy="328930"/>
            <wp:effectExtent l="0" t="0" r="0" b="0"/>
            <wp:docPr id="13" name="圖片 7" descr="系統設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系統設定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標楷體" w:hint="eastAsia"/>
          <w:b/>
          <w:color w:val="0D0D0D" w:themeColor="text1" w:themeTint="F2"/>
          <w:kern w:val="0"/>
          <w:szCs w:val="24"/>
        </w:rPr>
        <w:t xml:space="preserve"> 系統設定 </w:t>
      </w:r>
      <w:r w:rsidRPr="0094203B">
        <w:rPr>
          <w:rFonts w:ascii="Noto Sans CJK TC Light" w:eastAsia="Noto Sans CJK TC Light" w:hAnsi="Noto Sans CJK TC Light" w:cs="標楷體"/>
          <w:b/>
          <w:color w:val="0D0D0D" w:themeColor="text1" w:themeTint="F2"/>
          <w:kern w:val="0"/>
          <w:szCs w:val="24"/>
        </w:rPr>
        <w:t>System Admin</w:t>
      </w:r>
    </w:p>
    <w:p w14:paraId="2FA84321" w14:textId="138C3EF9" w:rsidR="00005781" w:rsidRDefault="009911AA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B63B48" w:rsidRPr="00B63B48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新增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B63B4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系統資訊-故障排除-增加「校正職稱簽名檔」。</w:t>
      </w:r>
    </w:p>
    <w:p w14:paraId="613FAEFA" w14:textId="45B994BC" w:rsidR="00B63B48" w:rsidRDefault="00B63B48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B63B48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新增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系統資訊-故障排除-增加「解除簽核鎖定」。</w:t>
      </w:r>
      <w:r w:rsidR="00733BB1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(</w:t>
      </w:r>
      <w:proofErr w:type="gramStart"/>
      <w:r w:rsidR="00A6512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若</w:t>
      </w:r>
      <w:r w:rsidR="00733BB1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簽核</w:t>
      </w:r>
      <w:proofErr w:type="gramEnd"/>
      <w:r w:rsidR="00733BB1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者已等待</w:t>
      </w:r>
      <w:r w:rsidR="0084591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超過30分鐘仍顯示</w:t>
      </w:r>
      <w:r w:rsidR="00733BB1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簽核</w:t>
      </w:r>
      <w:r w:rsidR="0084591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lastRenderedPageBreak/>
        <w:t>鎖定</w:t>
      </w:r>
      <w:r w:rsidR="00733BB1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，則可通知管理員使用此功能。)</w:t>
      </w:r>
    </w:p>
    <w:p w14:paraId="68E2CA58" w14:textId="59D2CB28" w:rsidR="00B63B48" w:rsidRPr="00B63B48" w:rsidRDefault="00B63B48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B63B48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新增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整體設定-整體行事曆-增加「時間欄位」。</w:t>
      </w:r>
    </w:p>
    <w:p w14:paraId="1EECFE9A" w14:textId="0180439F" w:rsidR="00B63B48" w:rsidRDefault="007C764A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B63B48" w:rsidRPr="00B63B48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B63B4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整體設定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B63B4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模組設定-請假系統-整合至行事曆-已選擇專案改依名稱排序。</w:t>
      </w:r>
    </w:p>
    <w:p w14:paraId="2C7E605B" w14:textId="12CB5E4A" w:rsidR="007C764A" w:rsidRPr="007C764A" w:rsidRDefault="007C764A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透過</w:t>
      </w:r>
      <w:proofErr w:type="spellStart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ie</w:t>
      </w:r>
      <w:proofErr w:type="spellEnd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瀏覽器按下設定後無反應。</w:t>
      </w:r>
    </w:p>
    <w:p w14:paraId="60B2779A" w14:textId="4885A230" w:rsidR="00B0205F" w:rsidRPr="00DA05E6" w:rsidRDefault="00005781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系統通知-設定離職時，檢查系統通知待發送e-mail名單，離職人員仍收到通知。</w:t>
      </w:r>
      <w:r w:rsidR="007712E8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</w:p>
    <w:p w14:paraId="18D9F70D" w14:textId="15C60009" w:rsidR="00DA05E6" w:rsidRDefault="00FE336A" w:rsidP="00947F2E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hyperlink r:id="rId13" w:tooltip="&quot;共筆系統&quot; " w:history="1">
        <w:r w:rsidR="00733BB1">
          <w:rPr>
            <w:rFonts w:ascii="Verdana" w:hAnsi="Verdana"/>
            <w:noProof/>
            <w:color w:val="0000FF"/>
            <w:sz w:val="20"/>
            <w:szCs w:val="20"/>
          </w:rPr>
          <w:pict w14:anchorId="24693FA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7" o:spid="_x0000_i1025" type="#_x0000_t75" alt="http://sales2.netask.net/tw/images/space.gif" href="javascript:go_ap('../cw/index_cw.htm')" title="&quot;共筆系統&quot;" style="width:1.5pt;height:3.5pt;visibility:visible;mso-wrap-style:square" o:button="t">
              <v:imagedata r:id="rId14" o:title="space"/>
            </v:shape>
          </w:pict>
        </w:r>
      </w:hyperlink>
      <w:r w:rsidR="004B41B5">
        <w:rPr>
          <w:noProof/>
        </w:rPr>
        <w:drawing>
          <wp:inline distT="0" distB="0" distL="0" distR="0" wp14:anchorId="0AA04ADF" wp14:editId="0EF55C3D">
            <wp:extent cx="247487" cy="254000"/>
            <wp:effectExtent l="0" t="0" r="63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8" cy="2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1B5">
        <w:rPr>
          <w:rFonts w:ascii="標楷體" w:eastAsia="標楷體" w:hAnsi="標楷體" w:hint="eastAsia"/>
          <w:b/>
        </w:rPr>
        <w:t xml:space="preserve"> </w:t>
      </w:r>
      <w:r w:rsidR="004B41B5" w:rsidRPr="004B41B5">
        <w:rPr>
          <w:rFonts w:ascii="Noto Sans CJK TC Light" w:eastAsia="Noto Sans CJK TC Light" w:hAnsi="Noto Sans CJK TC Light" w:hint="eastAsia"/>
          <w:b/>
        </w:rPr>
        <w:t>共筆系統 C</w:t>
      </w:r>
      <w:r w:rsidR="004B41B5" w:rsidRPr="004B41B5">
        <w:rPr>
          <w:rFonts w:ascii="Noto Sans CJK TC Light" w:eastAsia="Noto Sans CJK TC Light" w:hAnsi="Noto Sans CJK TC Light"/>
          <w:b/>
        </w:rPr>
        <w:t>ollaborati</w:t>
      </w:r>
      <w:r w:rsidR="004B41B5">
        <w:rPr>
          <w:rFonts w:ascii="Noto Sans CJK TC Light" w:eastAsia="Noto Sans CJK TC Light" w:hAnsi="Noto Sans CJK TC Light"/>
          <w:b/>
        </w:rPr>
        <w:t>ve</w:t>
      </w:r>
      <w:r w:rsidR="004B41B5" w:rsidRPr="004B41B5">
        <w:rPr>
          <w:rFonts w:ascii="Noto Sans CJK TC Light" w:eastAsia="Noto Sans CJK TC Light" w:hAnsi="Noto Sans CJK TC Light"/>
          <w:b/>
        </w:rPr>
        <w:t>-Writing</w:t>
      </w:r>
      <w:r w:rsidR="00947F2E">
        <w:rPr>
          <w:rFonts w:ascii="Noto Sans CJK TC Light" w:eastAsia="Noto Sans CJK TC Light" w:hAnsi="Noto Sans CJK TC Light"/>
          <w:b/>
        </w:rPr>
        <w:br/>
      </w:r>
      <w:proofErr w:type="gramStart"/>
      <w:r w:rsidR="00947F2E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947F2E" w:rsidRPr="00B63B48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新增</w:t>
      </w:r>
      <w:r w:rsidR="00947F2E"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947F2E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編輯權限增加「發文者」、「經辦人」變數。</w:t>
      </w:r>
    </w:p>
    <w:p w14:paraId="67FC0493" w14:textId="77777777" w:rsidR="00D478EE" w:rsidRPr="00947F2E" w:rsidRDefault="00D478EE" w:rsidP="00947F2E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/>
          <w:b/>
        </w:rPr>
      </w:pPr>
    </w:p>
    <w:p w14:paraId="12CA0014" w14:textId="77777777" w:rsidR="001340D6" w:rsidRDefault="001340D6" w:rsidP="001340D6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r w:rsidRPr="0094203B">
        <w:rPr>
          <w:rFonts w:ascii="Noto Sans CJK TC Light" w:eastAsia="Noto Sans CJK TC Light" w:hAnsi="Noto Sans CJK TC Light" w:cs="新細明體"/>
          <w:noProof/>
          <w:color w:val="000000"/>
          <w:kern w:val="0"/>
          <w:szCs w:val="24"/>
        </w:rPr>
        <w:drawing>
          <wp:inline distT="0" distB="0" distL="0" distR="0" wp14:anchorId="61F5BE21" wp14:editId="2B8BD221">
            <wp:extent cx="332016" cy="311150"/>
            <wp:effectExtent l="0" t="0" r="0" b="0"/>
            <wp:docPr id="17" name="圖片 4" descr="電子簽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電子簽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0" cy="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新細明體" w:hint="eastAsia"/>
          <w:color w:val="000000"/>
          <w:kern w:val="0"/>
          <w:szCs w:val="24"/>
        </w:rPr>
        <w:t xml:space="preserve"> </w:t>
      </w:r>
      <w:r w:rsidRPr="0094203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電子簽核 Work flow</w:t>
      </w:r>
    </w:p>
    <w:p w14:paraId="74E01E72" w14:textId="3BC34B28" w:rsidR="00DA7B29" w:rsidRDefault="00DA7B29" w:rsidP="00A76476">
      <w:pPr>
        <w:rPr>
          <w:rFonts w:ascii="微軟正黑體" w:eastAsia="微軟正黑體" w:hAnsi="微軟正黑體"/>
          <w:color w:val="012C49"/>
          <w:sz w:val="20"/>
          <w:szCs w:val="20"/>
          <w:shd w:val="clear" w:color="auto" w:fill="FFFFFF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DA7B29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新增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Pr="00620860">
        <w:rPr>
          <w:rFonts w:ascii="Noto Sans CJK TC Light" w:eastAsia="Noto Sans CJK TC Light" w:hAnsi="Noto Sans CJK TC Light" w:cs="標楷體" w:hint="eastAsia"/>
          <w:kern w:val="0"/>
          <w:sz w:val="20"/>
          <w:szCs w:val="24"/>
        </w:rPr>
        <w:t>表單管理-表單-編輯-增加「顯示</w:t>
      </w:r>
      <w:r w:rsidRPr="00620860">
        <w:rPr>
          <w:rFonts w:ascii="Noto Sans CJK TC Light" w:eastAsia="Noto Sans CJK TC Light" w:hAnsi="Noto Sans CJK TC Light" w:cs="標楷體"/>
          <w:kern w:val="0"/>
          <w:sz w:val="20"/>
          <w:szCs w:val="24"/>
        </w:rPr>
        <w:t>/</w:t>
      </w:r>
      <w:proofErr w:type="gramStart"/>
      <w:r w:rsidRPr="00620860">
        <w:rPr>
          <w:rFonts w:ascii="Noto Sans CJK TC Light" w:eastAsia="Noto Sans CJK TC Light" w:hAnsi="Noto Sans CJK TC Light" w:hint="eastAsia"/>
          <w:sz w:val="20"/>
          <w:szCs w:val="20"/>
          <w:shd w:val="clear" w:color="auto" w:fill="FFFFFF"/>
        </w:rPr>
        <w:t>隱藏串簽轉送</w:t>
      </w:r>
      <w:proofErr w:type="gramEnd"/>
      <w:r w:rsidRPr="00620860">
        <w:rPr>
          <w:rFonts w:ascii="Noto Sans CJK TC Light" w:eastAsia="Noto Sans CJK TC Light" w:hAnsi="Noto Sans CJK TC Light" w:hint="eastAsia"/>
          <w:sz w:val="20"/>
          <w:szCs w:val="20"/>
          <w:shd w:val="clear" w:color="auto" w:fill="FFFFFF"/>
        </w:rPr>
        <w:t>選項」、「預設</w:t>
      </w:r>
      <w:r w:rsidR="008839FF" w:rsidRPr="00620860">
        <w:rPr>
          <w:rFonts w:ascii="Noto Sans CJK TC Light" w:eastAsia="Noto Sans CJK TC Light" w:hAnsi="Noto Sans CJK TC Light" w:hint="eastAsia"/>
          <w:sz w:val="20"/>
          <w:szCs w:val="20"/>
          <w:shd w:val="clear" w:color="auto" w:fill="FFFFFF"/>
        </w:rPr>
        <w:t>可加簽/不可加簽</w:t>
      </w:r>
      <w:r w:rsidRPr="00620860">
        <w:rPr>
          <w:rFonts w:ascii="Noto Sans CJK TC Light" w:eastAsia="Noto Sans CJK TC Light" w:hAnsi="Noto Sans CJK TC Light" w:hint="eastAsia"/>
          <w:sz w:val="20"/>
          <w:szCs w:val="20"/>
          <w:shd w:val="clear" w:color="auto" w:fill="FFFFFF"/>
        </w:rPr>
        <w:t>」</w:t>
      </w:r>
      <w:r w:rsidR="009025F8" w:rsidRPr="00620860">
        <w:rPr>
          <w:rFonts w:ascii="Noto Sans CJK TC Light" w:eastAsia="Noto Sans CJK TC Light" w:hAnsi="Noto Sans CJK TC Light" w:hint="eastAsia"/>
          <w:sz w:val="20"/>
          <w:szCs w:val="20"/>
          <w:shd w:val="clear" w:color="auto" w:fill="FFFFFF"/>
        </w:rPr>
        <w:t>、「關閉自行輸入簽核編號」選項</w:t>
      </w:r>
      <w:r w:rsidR="009025F8">
        <w:rPr>
          <w:rFonts w:ascii="微軟正黑體" w:eastAsia="微軟正黑體" w:hAnsi="微軟正黑體" w:hint="eastAsia"/>
          <w:color w:val="012C49"/>
          <w:sz w:val="20"/>
          <w:szCs w:val="20"/>
          <w:shd w:val="clear" w:color="auto" w:fill="FFFFFF"/>
        </w:rPr>
        <w:t>。</w:t>
      </w:r>
    </w:p>
    <w:p w14:paraId="59194784" w14:textId="2DCF158C" w:rsidR="008839FF" w:rsidRDefault="008839FF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DA7B29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新增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表單管理-表單-增加「範本管理」。(可先製作多套範本，提供使用者自行選擇套用)</w:t>
      </w:r>
    </w:p>
    <w:p w14:paraId="7C7A6FED" w14:textId="14BB22C8" w:rsidR="009025F8" w:rsidRDefault="009025F8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DA7B29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新增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設定-簽核繼承-增加「表單」、「區間」選項。</w:t>
      </w:r>
    </w:p>
    <w:p w14:paraId="6A3220BB" w14:textId="355E820A" w:rsidR="00620860" w:rsidRPr="00620860" w:rsidRDefault="00620860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620860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新增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等待我處理的文件-增加「匯出」按鈕。</w:t>
      </w:r>
    </w:p>
    <w:p w14:paraId="67C608E4" w14:textId="48E2735A" w:rsidR="009025F8" w:rsidRDefault="009025F8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025F8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請假/出差-當有設定代理人且須簽核時，調整為允許送出假單。</w:t>
      </w:r>
    </w:p>
    <w:p w14:paraId="327012E5" w14:textId="5C6C9588" w:rsidR="009025F8" w:rsidRDefault="009025F8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025F8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尋找-角色-依所選的角色，設定日期區間、表單選項。</w:t>
      </w:r>
    </w:p>
    <w:p w14:paraId="4CB157E6" w14:textId="7FFBB855" w:rsidR="009025F8" w:rsidRPr="00DA7B29" w:rsidRDefault="009025F8" w:rsidP="00A76476">
      <w:pPr>
        <w:rPr>
          <w:rFonts w:ascii="微軟正黑體" w:eastAsia="微軟正黑體" w:hAnsi="微軟正黑體"/>
          <w:color w:val="012C49"/>
          <w:sz w:val="20"/>
          <w:szCs w:val="20"/>
          <w:shd w:val="clear" w:color="auto" w:fill="FFFFFF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025F8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當</w:t>
      </w:r>
      <w:proofErr w:type="gram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發文者抽單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，要發送通知給「已簽過」、「</w:t>
      </w:r>
      <w:proofErr w:type="gram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本關待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簽核」的成員。</w:t>
      </w:r>
    </w:p>
    <w:p w14:paraId="165A5E65" w14:textId="2280C064" w:rsidR="00A76476" w:rsidRDefault="00A76476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lastRenderedPageBreak/>
        <w:t>＊</w:t>
      </w:r>
      <w:proofErr w:type="gramEnd"/>
      <w:r w:rsidR="00FB2FDA"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="009911AA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表單管理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="009911AA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類別-列表-</w:t>
      </w:r>
      <w:r w:rsidR="007C764A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調整為</w:t>
      </w:r>
      <w:r w:rsidR="009911AA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升冪排序</w:t>
      </w:r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。</w:t>
      </w:r>
    </w:p>
    <w:p w14:paraId="494F2500" w14:textId="38650784" w:rsidR="00DA7B29" w:rsidRDefault="00DA7B29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表單管理-流程內部門選擇-調整為依照部門層級顯示縮排。(原所有部門靠左並排)</w:t>
      </w:r>
    </w:p>
    <w:p w14:paraId="71F05317" w14:textId="73263FA2" w:rsidR="00445EB6" w:rsidRDefault="00445EB6" w:rsidP="00A7647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005781" w:rsidRPr="00620860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="00770163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預覽</w:t>
      </w:r>
      <w:proofErr w:type="gramStart"/>
      <w:r w:rsidR="00770163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列印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 w:rsidR="0000578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列印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proofErr w:type="gramEnd"/>
      <w:r w:rsidR="0000578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經辦的附加簽呈顏色</w:t>
      </w:r>
      <w:proofErr w:type="gramStart"/>
      <w:r w:rsidR="007C764A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過淺看不</w:t>
      </w:r>
      <w:proofErr w:type="gramEnd"/>
      <w:r w:rsidR="007C764A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清楚</w:t>
      </w:r>
      <w:r w:rsidR="0000578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。</w:t>
      </w:r>
    </w:p>
    <w:p w14:paraId="1D642171" w14:textId="7E8866E0" w:rsidR="00620860" w:rsidRPr="00A76476" w:rsidRDefault="00620860" w:rsidP="00A7647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620860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當有範本時，提供先選擇範本、再選擇流程。</w:t>
      </w:r>
    </w:p>
    <w:p w14:paraId="2998C86A" w14:textId="7EF09336" w:rsidR="00A76476" w:rsidRDefault="00A76476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 w:rsidR="0000578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加班單-預覽列印-未顯示刷卡紀錄</w:t>
      </w:r>
      <w: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。</w:t>
      </w:r>
    </w:p>
    <w:p w14:paraId="6DA0CEB1" w14:textId="4A4EFDA0" w:rsidR="00445EB6" w:rsidRDefault="00445EB6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 w:rsidR="0000578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簽核紀錄-使用c</w:t>
      </w:r>
      <w:r w:rsidR="00005781"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hrome</w:t>
      </w:r>
      <w:r w:rsidR="0000578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版本</w:t>
      </w:r>
      <w:r w:rsidR="00005781"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  <w:t>78</w:t>
      </w:r>
      <w:r w:rsidR="0000578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操作系統，日期選擇</w:t>
      </w:r>
      <w:proofErr w:type="gramStart"/>
      <w:r w:rsidR="00005781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器跑版</w:t>
      </w:r>
      <w:proofErr w:type="gramEnd"/>
      <w:r w:rsidR="00F366A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。</w:t>
      </w:r>
    </w:p>
    <w:p w14:paraId="5364B82B" w14:textId="272500C1" w:rsidR="00620860" w:rsidRDefault="00620860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等待我處理的文件-全部-</w:t>
      </w:r>
      <w:proofErr w:type="gram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每頁筆數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與設定值不符，已修正。</w:t>
      </w:r>
    </w:p>
    <w:p w14:paraId="519AB3BE" w14:textId="1B920885" w:rsidR="00620860" w:rsidRDefault="00620860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等待我處理的文件-</w:t>
      </w:r>
      <w:proofErr w:type="gramStart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群簽</w:t>
      </w:r>
      <w:proofErr w:type="gramEnd"/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-顯示匯出按鈕，已移除。</w:t>
      </w:r>
    </w:p>
    <w:p w14:paraId="59CDC580" w14:textId="37255340" w:rsidR="00620860" w:rsidRDefault="00620860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 w:val="20"/>
          <w:szCs w:val="24"/>
        </w:rPr>
      </w:pPr>
      <w:proofErr w:type="gramStart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＊</w:t>
      </w:r>
      <w:proofErr w:type="gramEnd"/>
      <w:r w:rsidRPr="00A7647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修正-</w:t>
      </w:r>
      <w:r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等待我處理的文件-增加「匯出」按鈕。</w:t>
      </w:r>
    </w:p>
    <w:p w14:paraId="2A63CC59" w14:textId="77777777" w:rsidR="00F45543" w:rsidRDefault="00F45543" w:rsidP="001340D6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</w:p>
    <w:p w14:paraId="51A337F1" w14:textId="24FAA5F5" w:rsidR="000D3DE5" w:rsidRDefault="000D3DE5" w:rsidP="000D3DE5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r w:rsidRPr="0094203B">
        <w:rPr>
          <w:rFonts w:ascii="Noto Sans CJK TC Light" w:eastAsia="Noto Sans CJK TC Light" w:hAnsi="Noto Sans CJK TC Light"/>
          <w:noProof/>
          <w:sz w:val="20"/>
          <w:szCs w:val="20"/>
        </w:rPr>
        <w:drawing>
          <wp:inline distT="0" distB="0" distL="0" distR="0" wp14:anchorId="2E09032C" wp14:editId="2ACB77E4">
            <wp:extent cx="377890" cy="364846"/>
            <wp:effectExtent l="19050" t="0" r="3110" b="0"/>
            <wp:docPr id="19" name="圖片 38" descr="http://nt.novax.com.tw/help/images/ap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t.novax.com.tw/help/images/ap/v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9" cy="36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差勤管理 At</w:t>
      </w:r>
      <w:r w:rsidRPr="0094203B"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  <w:t>tendance System</w:t>
      </w:r>
    </w:p>
    <w:p w14:paraId="3EBD6FB6" w14:textId="4D89FF6F" w:rsidR="002B513F" w:rsidRDefault="002B513F" w:rsidP="000D3DE5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B63B48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新增</w:t>
      </w:r>
      <w:r w:rsidRPr="00FD09A2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刷卡紀錄-刷卡設定-刷卡異常通知-異常狀態-增加「未</w:t>
      </w:r>
      <w:proofErr w:type="gramStart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刷卡且差假</w:t>
      </w:r>
      <w:proofErr w:type="gramEnd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時數不足」。</w:t>
      </w:r>
    </w:p>
    <w:p w14:paraId="5FA781C9" w14:textId="1D6E23BF" w:rsidR="00944BD3" w:rsidRDefault="00944BD3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7C764A"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7C764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忘刷卡單</w:t>
      </w:r>
      <w:r w:rsidR="00FB2FD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7C764A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若未選擇時間，不允許表單送出。</w:t>
      </w:r>
    </w:p>
    <w:p w14:paraId="37CEAF80" w14:textId="0007F46B" w:rsidR="00916635" w:rsidRDefault="002700B4" w:rsidP="002700B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7C764A"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申請加班</w:t>
      </w:r>
      <w:proofErr w:type="gramStart"/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期間，</w:t>
      </w:r>
      <w:proofErr w:type="gramEnd"/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已先有請假紀錄，跳出提醒視窗</w:t>
      </w:r>
      <w:r w:rsidR="007C764A"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  <w:t>…</w:t>
      </w:r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已加班，</w:t>
      </w:r>
      <w:r w:rsidR="002B513F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文字</w:t>
      </w:r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修改為</w:t>
      </w:r>
      <w:r w:rsidR="007C764A"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  <w:t>…</w:t>
      </w:r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已休假</w:t>
      </w:r>
      <w:r w:rsidR="00A33B8E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。</w:t>
      </w:r>
    </w:p>
    <w:p w14:paraId="419091EE" w14:textId="42191293" w:rsidR="00A33B8E" w:rsidRDefault="00A33B8E" w:rsidP="00A33B8E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7C764A"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設定-</w:t>
      </w:r>
      <w:proofErr w:type="gramStart"/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假別</w:t>
      </w:r>
      <w:proofErr w:type="gramEnd"/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-請假限制-必須在n天前申請，送出時檢查必須為整數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。</w:t>
      </w:r>
    </w:p>
    <w:p w14:paraId="56EA75A8" w14:textId="44553B7B" w:rsidR="002B513F" w:rsidRPr="002B513F" w:rsidRDefault="002B513F" w:rsidP="00A33B8E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5B7A08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刷卡紀錄/</w:t>
      </w:r>
      <w:proofErr w:type="gramStart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線上打卡</w:t>
      </w:r>
      <w:proofErr w:type="gramEnd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-當班別設定為一段班時，上</w:t>
      </w:r>
      <w:r w:rsidR="005B7A08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下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班刷卡時間顯示異常，已修正。</w:t>
      </w:r>
    </w:p>
    <w:p w14:paraId="16BB6FC8" w14:textId="355A331E" w:rsidR="002E1368" w:rsidRDefault="002E1368" w:rsidP="00A33B8E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出差單-未套用請假限制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。</w:t>
      </w:r>
    </w:p>
    <w:p w14:paraId="0040450F" w14:textId="4587F5CD" w:rsidR="00A33B8E" w:rsidRPr="00154150" w:rsidRDefault="00FC7DF9" w:rsidP="002700B4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proofErr w:type="gramStart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調班單</w:t>
      </w:r>
      <w:proofErr w:type="gramEnd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簽核完畢後調班異常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。</w:t>
      </w:r>
    </w:p>
    <w:p w14:paraId="0816D391" w14:textId="77777777" w:rsidR="00FC7DF9" w:rsidRPr="00FC7DF9" w:rsidRDefault="00FC7DF9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0F2F822B" w14:textId="77777777" w:rsidR="00916635" w:rsidRPr="0094203B" w:rsidRDefault="00916635" w:rsidP="00916635">
      <w:pPr>
        <w:rPr>
          <w:rFonts w:ascii="Noto Sans CJK TC Light" w:eastAsia="Noto Sans CJK TC Light" w:hAnsi="Noto Sans CJK TC Light" w:cs="新細明體"/>
          <w:b/>
          <w:color w:val="000000" w:themeColor="text1"/>
          <w:kern w:val="0"/>
          <w:szCs w:val="24"/>
        </w:rPr>
      </w:pPr>
      <w:r w:rsidRPr="0094203B">
        <w:rPr>
          <w:rFonts w:ascii="Noto Sans CJK TC Light" w:eastAsia="Noto Sans CJK TC Light" w:hAnsi="Noto Sans CJK TC Light"/>
          <w:noProof/>
          <w:color w:val="0000FF"/>
          <w:sz w:val="20"/>
          <w:szCs w:val="20"/>
        </w:rPr>
        <w:lastRenderedPageBreak/>
        <w:drawing>
          <wp:inline distT="0" distB="0" distL="0" distR="0" wp14:anchorId="5AC3358D" wp14:editId="0DEA4641">
            <wp:extent cx="358445" cy="358445"/>
            <wp:effectExtent l="19050" t="0" r="0" b="0"/>
            <wp:docPr id="29" name="圖片 4" descr="http://sales.netask.net/tw/images/icons/ap_top/xdoc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les.netask.net/tw/images/icons/ap_top/xdoc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9" cy="35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新細明體" w:hint="eastAsia"/>
          <w:b/>
          <w:color w:val="000000" w:themeColor="text1"/>
          <w:kern w:val="0"/>
          <w:szCs w:val="24"/>
        </w:rPr>
        <w:t>公文管理Document Exchange</w:t>
      </w:r>
    </w:p>
    <w:p w14:paraId="1C02F82C" w14:textId="477A9E02" w:rsidR="000D3DE5" w:rsidRDefault="00916635" w:rsidP="00A7647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7C764A"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7C764A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發文管理-列印紙本-地址、受文者位置調整，以符合開窗信封</w:t>
      </w:r>
      <w:r w:rsidR="00A7647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。</w:t>
      </w:r>
    </w:p>
    <w:p w14:paraId="14789733" w14:textId="608C30D5" w:rsidR="00317A51" w:rsidRDefault="00317A51" w:rsidP="00A7647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7C764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-公文轉入-預定結案時間套用整體行事曆，扣除假日只限於整天。</w:t>
      </w:r>
    </w:p>
    <w:p w14:paraId="7D3A544F" w14:textId="1C7E0649" w:rsidR="00317A51" w:rsidRDefault="00317A51" w:rsidP="00A76476">
      <w:pPr>
        <w:rPr>
          <w:rFonts w:ascii="Noto Sans CJK TC Light" w:eastAsia="Noto Sans CJK TC Light" w:hAnsi="Noto Sans CJK TC Light" w:cs="標楷體"/>
          <w:color w:val="1D1B11" w:themeColor="background2" w:themeShade="1A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911AA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317A51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依據使用者權限顯示</w:t>
      </w:r>
      <w:r w:rsidR="0058488A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上排工具列</w:t>
      </w:r>
      <w:r w:rsidR="00BE0007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。</w:t>
      </w:r>
    </w:p>
    <w:p w14:paraId="3BB6B6AF" w14:textId="43FEAF40" w:rsidR="00317A51" w:rsidRDefault="00BE0007" w:rsidP="00A76476">
      <w:pPr>
        <w:rPr>
          <w:rFonts w:ascii="Noto Sans CJK TC Light" w:eastAsia="Noto Sans CJK TC Light" w:hAnsi="Noto Sans CJK TC Light" w:cs="標楷體"/>
          <w:color w:val="1D1B11" w:themeColor="background2" w:themeShade="1A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新增</w:t>
      </w:r>
      <w:r w:rsidRPr="00BE0007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-</w:t>
      </w:r>
      <w:r w:rsidR="00764CBC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統計報表-</w:t>
      </w:r>
      <w:r w:rsidR="008F260D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新增「簽辦績效表」。</w:t>
      </w:r>
    </w:p>
    <w:p w14:paraId="1C9605BD" w14:textId="1D746331" w:rsidR="008F260D" w:rsidRDefault="008F260D" w:rsidP="00A76476">
      <w:pPr>
        <w:rPr>
          <w:rFonts w:ascii="Noto Sans CJK TC Light" w:eastAsia="Noto Sans CJK TC Light" w:hAnsi="Noto Sans CJK TC Light" w:cs="標楷體"/>
          <w:color w:val="1D1B11" w:themeColor="background2" w:themeShade="1A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新增</w:t>
      </w:r>
      <w:r w:rsidRPr="00BE0007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統計報表-</w:t>
      </w:r>
      <w:proofErr w:type="gramStart"/>
      <w:r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節能減紙統計</w:t>
      </w:r>
      <w:proofErr w:type="gramEnd"/>
      <w:r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-發文-電子交換-增加有附件的統計數量。</w:t>
      </w:r>
    </w:p>
    <w:p w14:paraId="150E0FB1" w14:textId="3953ED2F" w:rsidR="008F260D" w:rsidRDefault="008F260D" w:rsidP="00A76476">
      <w:pPr>
        <w:rPr>
          <w:rFonts w:ascii="Noto Sans CJK TC Light" w:eastAsia="Noto Sans CJK TC Light" w:hAnsi="Noto Sans CJK TC Light" w:cs="標楷體"/>
          <w:color w:val="1D1B11" w:themeColor="background2" w:themeShade="1A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新增</w:t>
      </w:r>
      <w:r w:rsidRPr="00BE0007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通訊錄-個人通訊錄-新增-比對現有的通訊錄名單異常。</w:t>
      </w:r>
    </w:p>
    <w:p w14:paraId="68167C46" w14:textId="089783F0" w:rsidR="008F260D" w:rsidRDefault="008F260D" w:rsidP="008F260D">
      <w:pPr>
        <w:rPr>
          <w:rFonts w:ascii="Noto Sans CJK TC Light" w:eastAsia="Noto Sans CJK TC Light" w:hAnsi="Noto Sans CJK TC Light" w:cs="標楷體"/>
          <w:color w:val="1D1B11" w:themeColor="background2" w:themeShade="1A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新增</w:t>
      </w:r>
      <w:r w:rsidRPr="00BE0007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通訊錄-新增/修改受文者通訊錄群組成員，成員清單不得有自己。</w:t>
      </w:r>
    </w:p>
    <w:p w14:paraId="37AD4017" w14:textId="528D8A30" w:rsidR="008F260D" w:rsidRDefault="008F260D" w:rsidP="008F260D">
      <w:pPr>
        <w:rPr>
          <w:rFonts w:ascii="Noto Sans CJK TC Light" w:eastAsia="Noto Sans CJK TC Light" w:hAnsi="Noto Sans CJK TC Light" w:cs="標楷體"/>
          <w:color w:val="1D1B11" w:themeColor="background2" w:themeShade="1A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新增</w:t>
      </w:r>
      <w:r w:rsidRPr="00BE0007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通訊錄-</w:t>
      </w:r>
      <w:proofErr w:type="gramStart"/>
      <w:r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當尚有</w:t>
      </w:r>
      <w:proofErr w:type="gramEnd"/>
      <w:r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名單正在新增/編輯時，禁用新增按鈕。</w:t>
      </w:r>
    </w:p>
    <w:p w14:paraId="1C6F827A" w14:textId="7CED3651" w:rsidR="00D478EE" w:rsidRPr="00D478EE" w:rsidRDefault="008F260D" w:rsidP="006E1345">
      <w:pPr>
        <w:rPr>
          <w:rFonts w:ascii="Noto Sans CJK TC Light" w:eastAsia="Noto Sans CJK TC Light" w:hAnsi="Noto Sans CJK TC Light" w:cs="標楷體"/>
          <w:color w:val="1D1B11" w:themeColor="background2" w:themeShade="1A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新增</w:t>
      </w:r>
      <w:r w:rsidRPr="00BE0007"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-</w:t>
      </w:r>
      <w:r>
        <w:rPr>
          <w:rFonts w:ascii="Noto Sans CJK TC Light" w:eastAsia="Noto Sans CJK TC Light" w:hAnsi="Noto Sans CJK TC Light" w:cs="標楷體" w:hint="eastAsia"/>
          <w:color w:val="1D1B11" w:themeColor="background2" w:themeShade="1A"/>
          <w:kern w:val="0"/>
          <w:sz w:val="20"/>
          <w:szCs w:val="24"/>
        </w:rPr>
        <w:t>通訊錄-增加受文者通訊錄及群組列表機制。</w:t>
      </w:r>
    </w:p>
    <w:p w14:paraId="086CD7FD" w14:textId="5FC8DBD2" w:rsidR="00561AD8" w:rsidRDefault="00307082" w:rsidP="0083671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</w:pPr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201</w:t>
      </w:r>
      <w:r w:rsidR="00916635"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9</w:t>
      </w:r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/</w:t>
      </w:r>
      <w:r w:rsidR="007C764A"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12</w:t>
      </w:r>
      <w:r w:rsidR="00DA05E6"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/</w:t>
      </w:r>
      <w:r w:rsidR="00154150"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01</w:t>
      </w:r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日起開始提供更新 (網頁版本V8.</w:t>
      </w:r>
      <w:r w:rsidR="007C764A"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6</w:t>
      </w:r>
      <w:r w:rsidR="00DA05E6"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)(即時通</w:t>
      </w:r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7.1)</w:t>
      </w:r>
      <w:r w:rsidRPr="003801E1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  <w:br/>
      </w:r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請回信完成登記，並留下聯絡人資訊，</w:t>
      </w:r>
      <w:proofErr w:type="gramStart"/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世</w:t>
      </w:r>
      <w:proofErr w:type="gramEnd"/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成會主動回信預計更新日期</w:t>
      </w:r>
      <w:r w:rsidRPr="003801E1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  <w:br/>
      </w:r>
      <w:r w:rsidRPr="003801E1">
        <w:rPr>
          <w:rFonts w:ascii="Noto Sans CJK TC Light" w:eastAsia="Noto Sans CJK TC Light" w:hAnsi="Noto Sans CJK TC Light" w:cs="新細明體" w:hint="eastAsia"/>
          <w:b/>
          <w:bCs/>
          <w:color w:val="808080" w:themeColor="background1" w:themeShade="80"/>
          <w:kern w:val="0"/>
          <w:sz w:val="20"/>
          <w:szCs w:val="24"/>
        </w:rPr>
        <w:t>更多問題請來電(02)2517-7770 #8325盧先生、#8686林立婷</w:t>
      </w:r>
      <w:r w:rsidRPr="003801E1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  <w:br/>
      </w:r>
      <w:hyperlink r:id="rId20" w:history="1">
        <w:r w:rsidRPr="003801E1">
          <w:rPr>
            <w:rFonts w:ascii="Noto Sans CJK TC Light" w:eastAsia="Noto Sans CJK TC Light" w:hAnsi="Noto Sans CJK TC Light" w:cs="新細明體" w:hint="eastAsia"/>
            <w:b/>
            <w:color w:val="808080" w:themeColor="background1" w:themeShade="80"/>
            <w:kern w:val="0"/>
            <w:sz w:val="20"/>
            <w:szCs w:val="24"/>
            <w:u w:val="single"/>
          </w:rPr>
          <w:t>support@novax.com.tw</w:t>
        </w:r>
      </w:hyperlink>
      <w:r w:rsidRPr="003801E1">
        <w:rPr>
          <w:rFonts w:ascii="Noto Sans CJK TC Light" w:eastAsia="Noto Sans CJK TC Light" w:hAnsi="Noto Sans CJK TC Light" w:cs="新細明體" w:hint="eastAsia"/>
          <w:b/>
          <w:bCs/>
          <w:color w:val="808080" w:themeColor="background1" w:themeShade="80"/>
          <w:kern w:val="0"/>
          <w:sz w:val="20"/>
          <w:szCs w:val="24"/>
        </w:rPr>
        <w:br/>
      </w:r>
      <w:proofErr w:type="gramStart"/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世</w:t>
      </w:r>
      <w:proofErr w:type="gramEnd"/>
      <w:r w:rsidRPr="003801E1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 w:val="20"/>
          <w:szCs w:val="24"/>
        </w:rPr>
        <w:t>成科技股份有限公司</w:t>
      </w:r>
      <w:r w:rsidR="00836712" w:rsidRPr="003801E1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  <w:t xml:space="preserve"> </w:t>
      </w:r>
    </w:p>
    <w:p w14:paraId="37A5DF2E" w14:textId="77777777" w:rsidR="003801E1" w:rsidRPr="003801E1" w:rsidRDefault="003801E1" w:rsidP="0083671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 w:val="20"/>
          <w:szCs w:val="24"/>
        </w:rPr>
      </w:pPr>
    </w:p>
    <w:p w14:paraId="52A6AFD8" w14:textId="77777777" w:rsidR="00561AD8" w:rsidRPr="003801E1" w:rsidRDefault="00561AD8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  <w:highlight w:val="yellow"/>
        </w:rPr>
      </w:pPr>
      <w:proofErr w:type="gramStart"/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＊</w:t>
      </w:r>
      <w:proofErr w:type="gramEnd"/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溫馨提醒:</w:t>
      </w:r>
    </w:p>
    <w:p w14:paraId="5FB4CE61" w14:textId="77777777" w:rsidR="0009568B" w:rsidRPr="003801E1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  <w:highlight w:val="yellow"/>
        </w:rPr>
      </w:pPr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1.</w:t>
      </w:r>
      <w:proofErr w:type="gramStart"/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保固中</w:t>
      </w:r>
      <w:proofErr w:type="gramEnd"/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、租用中、維護內客戶免費享有上述版本更新內容。</w:t>
      </w:r>
    </w:p>
    <w:p w14:paraId="365E4212" w14:textId="77777777" w:rsidR="00561AD8" w:rsidRPr="003801E1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  <w:highlight w:val="yellow"/>
        </w:rPr>
      </w:pPr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lastRenderedPageBreak/>
        <w:t>2.</w:t>
      </w:r>
      <w:proofErr w:type="gramStart"/>
      <w:r w:rsidR="00561AD8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版更後部分</w:t>
      </w:r>
      <w:proofErr w:type="gramEnd"/>
      <w:r w:rsidR="00561AD8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電腦可能出現畫面空白、應有畫面</w:t>
      </w:r>
      <w:r w:rsidR="00531A1D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卻</w:t>
      </w:r>
      <w:r w:rsidR="00561AD8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未有畫面</w:t>
      </w:r>
      <w:r w:rsidR="00531A1D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出現</w:t>
      </w:r>
      <w:r w:rsidR="00561AD8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，</w:t>
      </w:r>
      <w:r w:rsidR="00531A1D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多數情況是瀏覽器cache所造成，</w:t>
      </w:r>
      <w:r w:rsidR="00561AD8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請清除瀏覽器cache。</w:t>
      </w:r>
    </w:p>
    <w:p w14:paraId="5919766B" w14:textId="77777777" w:rsidR="0009568B" w:rsidRPr="003801E1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 w:val="20"/>
          <w:szCs w:val="24"/>
        </w:rPr>
      </w:pPr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3.netask已停止支援</w:t>
      </w:r>
      <w:r w:rsidR="00A83600"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XP作業系統</w:t>
      </w:r>
      <w:r w:rsidRPr="003801E1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 w:val="20"/>
          <w:szCs w:val="24"/>
          <w:highlight w:val="yellow"/>
        </w:rPr>
        <w:t>。</w:t>
      </w:r>
    </w:p>
    <w:sectPr w:rsidR="0009568B" w:rsidRPr="003801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TC Light">
    <w:panose1 w:val="020B03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Regular">
    <w:panose1 w:val="020B05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2F"/>
    <w:rsid w:val="00005781"/>
    <w:rsid w:val="00015D7D"/>
    <w:rsid w:val="00017FE8"/>
    <w:rsid w:val="00022909"/>
    <w:rsid w:val="000230F6"/>
    <w:rsid w:val="00025454"/>
    <w:rsid w:val="00025DA9"/>
    <w:rsid w:val="00051FAA"/>
    <w:rsid w:val="00056D45"/>
    <w:rsid w:val="00077144"/>
    <w:rsid w:val="0009568B"/>
    <w:rsid w:val="000A230F"/>
    <w:rsid w:val="000B5A55"/>
    <w:rsid w:val="000D3DE5"/>
    <w:rsid w:val="000E2D2E"/>
    <w:rsid w:val="001340D6"/>
    <w:rsid w:val="00137F9E"/>
    <w:rsid w:val="00154150"/>
    <w:rsid w:val="001B0292"/>
    <w:rsid w:val="001C476A"/>
    <w:rsid w:val="00233905"/>
    <w:rsid w:val="0023515B"/>
    <w:rsid w:val="00265C48"/>
    <w:rsid w:val="002700B4"/>
    <w:rsid w:val="002B036B"/>
    <w:rsid w:val="002B513F"/>
    <w:rsid w:val="002B59B3"/>
    <w:rsid w:val="002C7DD2"/>
    <w:rsid w:val="002E1368"/>
    <w:rsid w:val="00307082"/>
    <w:rsid w:val="00317A51"/>
    <w:rsid w:val="00341777"/>
    <w:rsid w:val="0034721C"/>
    <w:rsid w:val="00363D15"/>
    <w:rsid w:val="00370D12"/>
    <w:rsid w:val="00372E04"/>
    <w:rsid w:val="00372E1A"/>
    <w:rsid w:val="003801E1"/>
    <w:rsid w:val="003A63EC"/>
    <w:rsid w:val="003B4727"/>
    <w:rsid w:val="003C067E"/>
    <w:rsid w:val="003C5216"/>
    <w:rsid w:val="003E3D78"/>
    <w:rsid w:val="00402128"/>
    <w:rsid w:val="00410986"/>
    <w:rsid w:val="004356B5"/>
    <w:rsid w:val="00445EB6"/>
    <w:rsid w:val="0045672F"/>
    <w:rsid w:val="00485466"/>
    <w:rsid w:val="004B41B5"/>
    <w:rsid w:val="004C5F9A"/>
    <w:rsid w:val="004D6BB4"/>
    <w:rsid w:val="004E0D4C"/>
    <w:rsid w:val="00531A1D"/>
    <w:rsid w:val="005344BB"/>
    <w:rsid w:val="00542142"/>
    <w:rsid w:val="00550A9B"/>
    <w:rsid w:val="00560CD7"/>
    <w:rsid w:val="00561AD8"/>
    <w:rsid w:val="00562226"/>
    <w:rsid w:val="005647BA"/>
    <w:rsid w:val="0057457D"/>
    <w:rsid w:val="0058488A"/>
    <w:rsid w:val="00585131"/>
    <w:rsid w:val="005B7A08"/>
    <w:rsid w:val="005F3218"/>
    <w:rsid w:val="00612B0D"/>
    <w:rsid w:val="00620860"/>
    <w:rsid w:val="00630E9C"/>
    <w:rsid w:val="00655C3C"/>
    <w:rsid w:val="006721C0"/>
    <w:rsid w:val="00697059"/>
    <w:rsid w:val="006C6028"/>
    <w:rsid w:val="006D0626"/>
    <w:rsid w:val="006D6575"/>
    <w:rsid w:val="006E1345"/>
    <w:rsid w:val="006F1D4B"/>
    <w:rsid w:val="006F3689"/>
    <w:rsid w:val="0071556B"/>
    <w:rsid w:val="00732A40"/>
    <w:rsid w:val="00733BB1"/>
    <w:rsid w:val="00764CBC"/>
    <w:rsid w:val="00770163"/>
    <w:rsid w:val="007712E8"/>
    <w:rsid w:val="00795754"/>
    <w:rsid w:val="007A41CA"/>
    <w:rsid w:val="007B1EB1"/>
    <w:rsid w:val="007C764A"/>
    <w:rsid w:val="007D0CCF"/>
    <w:rsid w:val="007D7024"/>
    <w:rsid w:val="007E4B4E"/>
    <w:rsid w:val="00836712"/>
    <w:rsid w:val="00845912"/>
    <w:rsid w:val="00867C8C"/>
    <w:rsid w:val="0087283C"/>
    <w:rsid w:val="00874A3C"/>
    <w:rsid w:val="00882A04"/>
    <w:rsid w:val="008839FF"/>
    <w:rsid w:val="00887C2F"/>
    <w:rsid w:val="0089371E"/>
    <w:rsid w:val="008E7444"/>
    <w:rsid w:val="008F260D"/>
    <w:rsid w:val="009025F8"/>
    <w:rsid w:val="00916635"/>
    <w:rsid w:val="0094203B"/>
    <w:rsid w:val="00944BD3"/>
    <w:rsid w:val="00947F2E"/>
    <w:rsid w:val="0096583D"/>
    <w:rsid w:val="00967CD8"/>
    <w:rsid w:val="00974338"/>
    <w:rsid w:val="009911AA"/>
    <w:rsid w:val="009E0748"/>
    <w:rsid w:val="009F1103"/>
    <w:rsid w:val="009F5FE4"/>
    <w:rsid w:val="00A04228"/>
    <w:rsid w:val="00A12C92"/>
    <w:rsid w:val="00A27426"/>
    <w:rsid w:val="00A33B8E"/>
    <w:rsid w:val="00A65129"/>
    <w:rsid w:val="00A76476"/>
    <w:rsid w:val="00A83600"/>
    <w:rsid w:val="00A87F61"/>
    <w:rsid w:val="00AB1E5F"/>
    <w:rsid w:val="00AB2072"/>
    <w:rsid w:val="00AB2CEF"/>
    <w:rsid w:val="00AB4F98"/>
    <w:rsid w:val="00AE0545"/>
    <w:rsid w:val="00AE48E8"/>
    <w:rsid w:val="00AF4430"/>
    <w:rsid w:val="00B0205F"/>
    <w:rsid w:val="00B10305"/>
    <w:rsid w:val="00B17F69"/>
    <w:rsid w:val="00B219D7"/>
    <w:rsid w:val="00B63B48"/>
    <w:rsid w:val="00B6468D"/>
    <w:rsid w:val="00B661F4"/>
    <w:rsid w:val="00B804E3"/>
    <w:rsid w:val="00BA27E5"/>
    <w:rsid w:val="00BA2FE3"/>
    <w:rsid w:val="00BB6D8C"/>
    <w:rsid w:val="00BC6093"/>
    <w:rsid w:val="00BC7074"/>
    <w:rsid w:val="00BD2247"/>
    <w:rsid w:val="00BE0007"/>
    <w:rsid w:val="00C016B4"/>
    <w:rsid w:val="00C036A0"/>
    <w:rsid w:val="00C037B3"/>
    <w:rsid w:val="00C05ECE"/>
    <w:rsid w:val="00C36C5D"/>
    <w:rsid w:val="00C54118"/>
    <w:rsid w:val="00C82B23"/>
    <w:rsid w:val="00CA77F5"/>
    <w:rsid w:val="00CD000B"/>
    <w:rsid w:val="00CE7936"/>
    <w:rsid w:val="00D11D99"/>
    <w:rsid w:val="00D21C35"/>
    <w:rsid w:val="00D478EE"/>
    <w:rsid w:val="00D541BA"/>
    <w:rsid w:val="00DA05E6"/>
    <w:rsid w:val="00DA214C"/>
    <w:rsid w:val="00DA7B29"/>
    <w:rsid w:val="00DB6B1F"/>
    <w:rsid w:val="00DE5F33"/>
    <w:rsid w:val="00DE772D"/>
    <w:rsid w:val="00E74D0C"/>
    <w:rsid w:val="00E87F2F"/>
    <w:rsid w:val="00E930B3"/>
    <w:rsid w:val="00EC2A2B"/>
    <w:rsid w:val="00EC4962"/>
    <w:rsid w:val="00ED5175"/>
    <w:rsid w:val="00F01443"/>
    <w:rsid w:val="00F07C06"/>
    <w:rsid w:val="00F172CA"/>
    <w:rsid w:val="00F366A4"/>
    <w:rsid w:val="00F43003"/>
    <w:rsid w:val="00F44163"/>
    <w:rsid w:val="00F45543"/>
    <w:rsid w:val="00F52D4E"/>
    <w:rsid w:val="00F717E7"/>
    <w:rsid w:val="00F73C84"/>
    <w:rsid w:val="00FB2FDA"/>
    <w:rsid w:val="00FC0516"/>
    <w:rsid w:val="00FC7DF9"/>
    <w:rsid w:val="00FD09A2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BFA1"/>
  <w15:chartTrackingRefBased/>
  <w15:docId w15:val="{81827363-B131-4CDD-870B-5BDD83E4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B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1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1C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A77F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A77F5"/>
  </w:style>
  <w:style w:type="character" w:customStyle="1" w:styleId="a8">
    <w:name w:val="註解文字 字元"/>
    <w:basedOn w:val="a0"/>
    <w:link w:val="a7"/>
    <w:uiPriority w:val="99"/>
    <w:semiHidden/>
    <w:rsid w:val="00CA77F5"/>
  </w:style>
  <w:style w:type="paragraph" w:styleId="a9">
    <w:name w:val="annotation subject"/>
    <w:basedOn w:val="a7"/>
    <w:next w:val="a7"/>
    <w:link w:val="aa"/>
    <w:uiPriority w:val="99"/>
    <w:semiHidden/>
    <w:unhideWhenUsed/>
    <w:rsid w:val="00CA77F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A7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javascript:go_ap('../cw/index_cw.htm')" TargetMode="External"/><Relationship Id="rId18" Type="http://schemas.openxmlformats.org/officeDocument/2006/relationships/hyperlink" Target="javascript:test_ready('../xdoc/index_xdoc.htm'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mailto:support@novax.com.tw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gif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立婷</dc:creator>
  <cp:keywords/>
  <dc:description/>
  <cp:lastModifiedBy>林 立婷</cp:lastModifiedBy>
  <cp:revision>9</cp:revision>
  <cp:lastPrinted>2018-06-04T08:36:00Z</cp:lastPrinted>
  <dcterms:created xsi:type="dcterms:W3CDTF">2019-11-13T09:19:00Z</dcterms:created>
  <dcterms:modified xsi:type="dcterms:W3CDTF">2019-11-27T08:04:00Z</dcterms:modified>
</cp:coreProperties>
</file>